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BTAS Payrolls — Training Manual</w:t>
      </w:r>
    </w:p>
    <w:p>
      <w:pPr>
        <w:pStyle w:val="Heading1"/>
      </w:pPr>
      <w:r>
        <w:t xml:space="preserve">How to run a training session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Track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Audience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</w:tr>
      <w:tr>
        <w:tc>
          <w:tcPr>
            <w:tcW w:w="0" w:type="auto"/>
          </w:tcPr>
          <w:p>
            <w:r>
              <w:t xml:space="preserve">Employee self-service</w:t>
            </w:r>
          </w:p>
        </w:tc>
        <w:tc>
          <w:tcPr>
            <w:tcW w:w="0" w:type="auto"/>
          </w:tcPr>
          <w:p>
            <w:r>
              <w:t xml:space="preserve">All staff — 30-minute session or a one-page handout</w:t>
            </w:r>
          </w:p>
        </w:tc>
        <w:tc>
          <w:tcPr>
            <w:tcW w:w="0" w:type="auto"/>
          </w:tcPr>
          <w:p>
            <w:r>
              <w:t xml:space="preserve">30 min</w:t>
            </w:r>
          </w:p>
        </w:tc>
      </w:tr>
      <w:tr>
        <w:tc>
          <w:tcPr>
            <w:tcW w:w="0" w:type="auto"/>
          </w:tcPr>
          <w:p>
            <w:r>
              <w:t xml:space="preserve">Payroll officer</w:t>
            </w:r>
          </w:p>
        </w:tc>
        <w:tc>
          <w:tcPr>
            <w:tcW w:w="0" w:type="auto"/>
          </w:tcPr>
          <w:p>
            <w:r>
              <w:t xml:space="preserve">HR / finance staff who will prepare payroll</w:t>
            </w:r>
          </w:p>
        </w:tc>
        <w:tc>
          <w:tcPr>
            <w:tcW w:w="0" w:type="auto"/>
          </w:tcPr>
          <w:p>
            <w:r>
              <w:t xml:space="preserve">90 min</w:t>
            </w:r>
          </w:p>
        </w:tc>
      </w:tr>
      <w:tr>
        <w:tc>
          <w:tcPr>
            <w:tcW w:w="0" w:type="auto"/>
          </w:tcPr>
          <w:p>
            <w:r>
              <w:t xml:space="preserve">Administrator</w:t>
            </w:r>
          </w:p>
        </w:tc>
        <w:tc>
          <w:tcPr>
            <w:tcW w:w="0" w:type="auto"/>
          </w:tcPr>
          <w:p>
            <w:r>
              <w:t xml:space="preserve">Owner, finance lead, anyone owning configuration and access</w:t>
            </w:r>
          </w:p>
        </w:tc>
        <w:tc>
          <w:tcPr>
            <w:tcW w:w="0" w:type="auto"/>
          </w:tcPr>
          <w:p>
            <w:r>
              <w:t xml:space="preserve">60 min</w:t>
            </w:r>
          </w:p>
        </w:tc>
      </w:tr>
    </w:tbl>
    <w:p/>
    <w:p>
      <w:pPr>
        <w:pStyle w:val="Heading1"/>
      </w:pPr>
      <w:r>
        <w:t xml:space="preserve">Track 1 — Employee self-service (30 minutes)</w:t>
      </w:r>
    </w:p>
    <w:p>
      <w:pPr>
        <w:pStyle w:val="Normal"/>
      </w:pPr>
      <w:r>
        <w:t xml:space="preserve">Account: blessing.eze@lekkifoods.ng · password Password123!</w:t>
      </w:r>
    </w:p>
    <w:p>
      <w:pPr>
        <w:pStyle w:val="Heading2"/>
      </w:pPr>
      <w:r>
        <w:t xml:space="preserve">Exercise 1.1 — Find and read your payslip</w:t>
      </w:r>
    </w:p>
    <w:p>
      <w:pPr>
        <w:pStyle w:val="Normal"/>
      </w:pPr>
      <w:r>
        <w:t xml:space="preserve">Goal: explain your own net pay without help.</w:t>
      </w:r>
    </w:p>
    <w:p>
      <w:pPr>
        <w:pStyle w:val="Normal"/>
      </w:pPr>
      <w:r>
        <w:t xml:space="preserve">☐ Trainee can state their monthly gross, net pay and the three largest deductions.</w:t>
      </w:r>
    </w:p>
    <w:p>
      <w:pPr>
        <w:pStyle w:val="Heading2"/>
      </w:pPr>
      <w:r>
        <w:t xml:space="preserve">Exercise 1.2 — Produce a document a bank will accept</w:t>
      </w:r>
    </w:p>
    <w:p>
      <w:pPr>
        <w:pStyle w:val="Normal"/>
      </w:pPr>
      <w:r>
        <w:t xml:space="preserve">Goal: print or download a payslip and explain the verification code.</w:t>
      </w:r>
    </w:p>
    <w:p>
      <w:pPr>
        <w:pStyle w:val="Normal"/>
      </w:pPr>
      <w:r>
        <w:t xml:space="preserve">☐ Trainee can send a lender both the PDF and a verification link.</w:t>
      </w:r>
    </w:p>
    <w:p>
      <w:pPr>
        <w:pStyle w:val="Heading2"/>
      </w:pPr>
      <w:r>
        <w:t xml:space="preserve">Exercise 1.3 — Keep your record correct</w:t>
      </w:r>
    </w:p>
    <w:p>
      <w:pPr>
        <w:pStyle w:val="Normal"/>
      </w:pPr>
      <w:r>
        <w:t xml:space="preserve">Goal: know what to check and who to tell.</w:t>
      </w:r>
    </w:p>
    <w:p>
      <w:pPr>
        <w:pStyle w:val="Normal"/>
      </w:pPr>
      <w:r>
        <w:t xml:space="preserve">☐ Trainee knows that a wrong account number is a payroll request, not something to fix themselves.</w:t>
      </w:r>
    </w:p>
    <w:p>
      <w:pPr>
        <w:pStyle w:val="Heading1"/>
      </w:pPr>
      <w:r>
        <w:t xml:space="preserve">Track 2 — Payroll officer (90 minutes)</w:t>
      </w:r>
    </w:p>
    <w:p>
      <w:pPr>
        <w:pStyle w:val="Normal"/>
      </w:pPr>
      <w:r>
        <w:t xml:space="preserve">Account: payroll@lekkifoods.ng · password Password123!</w:t>
      </w:r>
    </w:p>
    <w:p>
      <w:pPr>
        <w:pStyle w:val="Heading2"/>
      </w:pPr>
      <w:r>
        <w:t xml:space="preserve">Exercise 2.1 — Read the run you are standing on</w:t>
      </w:r>
    </w:p>
    <w:p>
      <w:pPr>
        <w:pStyle w:val="Normal"/>
      </w:pPr>
      <w:r>
        <w:t xml:space="preserve">Goal: use the September run (in review) as a teaching case.</w:t>
      </w:r>
    </w:p>
    <w:p>
      <w:pPr>
        <w:pStyle w:val="Normal"/>
      </w:pPr>
      <w:r>
        <w:t xml:space="preserve">☐ Trainee can name the status and what must happen before staff see payslips.</w:t>
      </w:r>
    </w:p>
    <w:p>
      <w:pPr>
        <w:pStyle w:val="Heading2"/>
      </w:pPr>
      <w:r>
        <w:t xml:space="preserve">Exercise 2.2 — Onboard a new employee and include them</w:t>
      </w:r>
    </w:p>
    <w:p>
      <w:pPr>
        <w:pStyle w:val="Normal"/>
      </w:pPr>
      <w:r>
        <w:t xml:space="preserve">Goal: add a complete record without missing a statutory identifier.</w:t>
      </w:r>
    </w:p>
    <w:p>
      <w:pPr>
        <w:pStyle w:val="Normal"/>
      </w:pPr>
      <w:r>
        <w:t xml:space="preserve">☐ Employee count increased by one and their payslip shows both the recurring and period items.</w:t>
      </w:r>
    </w:p>
    <w:p>
      <w:pPr>
        <w:pStyle w:val="Heading2"/>
      </w:pPr>
      <w:r>
        <w:t xml:space="preserve">Exercise 2.3 — Verify the maths by hand</w:t>
      </w:r>
    </w:p>
    <w:p>
      <w:pPr>
        <w:pStyle w:val="Normal"/>
      </w:pPr>
      <w:r>
        <w:t xml:space="preserve">Goal: trust the engine because you can reproduce it.</w:t>
      </w:r>
    </w:p>
    <w:p>
      <w:pPr>
        <w:pStyle w:val="Normal"/>
      </w:pPr>
      <w:r>
        <w:t xml:space="preserve">☐ Trainee reproduced PAYE within ₦1 and can explain the relief applied.</w:t>
      </w:r>
    </w:p>
    <w:p>
      <w:pPr>
        <w:pStyle w:val="Heading2"/>
      </w:pPr>
      <w:r>
        <w:t xml:space="preserve">Exercise 2.4 — Approve, publish and pay</w:t>
      </w:r>
    </w:p>
    <w:p>
      <w:pPr>
        <w:pStyle w:val="Normal"/>
      </w:pPr>
      <w:r>
        <w:t xml:space="preserve">Goal: complete the cycle and hand the right files to the right people.</w:t>
      </w:r>
    </w:p>
    <w:p>
      <w:pPr>
        <w:pStyle w:val="Normal"/>
      </w:pPr>
      <w:r>
        <w:t xml:space="preserve">☐ Trainee produced four files and explained who receives each one.</w:t>
      </w:r>
    </w:p>
    <w:p>
      <w:pPr>
        <w:pStyle w:val="Heading2"/>
      </w:pPr>
      <w:r>
        <w:t xml:space="preserve">Exercise 2.5 — Handle the awkward cases</w:t>
      </w:r>
    </w:p>
    <w:p>
      <w:pPr>
        <w:pStyle w:val="Normal"/>
      </w:pPr>
      <w:r>
        <w:t xml:space="preserve">Goal: rehearse the situations that cause rework in real payroll.</w:t>
      </w:r>
    </w:p>
    <w:p>
      <w:pPr>
        <w:pStyle w:val="Normal"/>
      </w:pPr>
      <w:r>
        <w:t xml:space="preserve">☐ Trainee knows that corrections belong in the open period, not in a published payslip.</w:t>
      </w:r>
    </w:p>
    <w:p>
      <w:pPr>
        <w:pStyle w:val="Heading1"/>
      </w:pPr>
      <w:r>
        <w:t xml:space="preserve">Track 3 — Administrator (60 minutes)</w:t>
      </w:r>
    </w:p>
    <w:p>
      <w:pPr>
        <w:pStyle w:val="Normal"/>
      </w:pPr>
      <w:r>
        <w:t xml:space="preserve">Account: admin@lekkifoods.ng · password Password123!</w:t>
      </w:r>
    </w:p>
    <w:p>
      <w:pPr>
        <w:pStyle w:val="Heading2"/>
      </w:pPr>
      <w:r>
        <w:t xml:space="preserve">Exercise 3.1 — Own the statutory configuration</w:t>
      </w:r>
    </w:p>
    <w:p>
      <w:pPr>
        <w:pStyle w:val="Normal"/>
      </w:pPr>
      <w:r>
        <w:t xml:space="preserve">Goal: change the law configuration safely.</w:t>
      </w:r>
    </w:p>
    <w:p>
      <w:pPr>
        <w:pStyle w:val="Normal"/>
      </w:pPr>
      <w:r>
        <w:t xml:space="preserve">☐ Admin can state which rule set applies to which period and why approved runs are immutable.</w:t>
      </w:r>
    </w:p>
    <w:p>
      <w:pPr>
        <w:pStyle w:val="Heading2"/>
      </w:pPr>
      <w:r>
        <w:t xml:space="preserve">Exercise 3.2 — Separate duties</w:t>
      </w:r>
    </w:p>
    <w:p>
      <w:pPr>
        <w:pStyle w:val="Normal"/>
      </w:pPr>
      <w:r>
        <w:t xml:space="preserve">Goal: give the right people the right access.</w:t>
      </w:r>
    </w:p>
    <w:p>
      <w:pPr>
        <w:pStyle w:val="Normal"/>
      </w:pPr>
      <w:r>
        <w:t xml:space="preserve">☐ Admin demonstrated least-privilege access and instant de-provisioning.</w:t>
      </w:r>
    </w:p>
    <w:p>
      <w:pPr>
        <w:pStyle w:val="Heading2"/>
      </w:pPr>
      <w:r>
        <w:t xml:space="preserve">Exercise 3.3 — Prove what happened</w:t>
      </w:r>
    </w:p>
    <w:p>
      <w:pPr>
        <w:pStyle w:val="Normal"/>
      </w:pPr>
      <w:r>
        <w:t xml:space="preserve">Goal: answer a regulator, auditor or employee query with evidence.</w:t>
      </w:r>
    </w:p>
    <w:p>
      <w:pPr>
        <w:pStyle w:val="Normal"/>
      </w:pPr>
      <w:r>
        <w:t xml:space="preserve">☐ Admin produced an export and explained the difference between the audit trail and the payslip access trail.</w:t>
      </w:r>
    </w:p>
    <w:p>
      <w:pPr>
        <w:pStyle w:val="Heading2"/>
      </w:pPr>
      <w:r>
        <w:t xml:space="preserve">Exercise 3.4 — Settings, branding and data ownership</w:t>
      </w:r>
    </w:p>
    <w:p>
      <w:pPr>
        <w:pStyle w:val="Normal"/>
      </w:pPr>
      <w:r>
        <w:t xml:space="preserve">Goal: control the workspace and hand data over cleanly.</w:t>
      </w:r>
    </w:p>
    <w:p>
      <w:pPr>
        <w:pStyle w:val="Normal"/>
      </w:pPr>
      <w:r>
        <w:t xml:space="preserve">☐ Admin can produce a complete data export for an accountant or a data-subject request.</w:t>
      </w:r>
    </w:p>
    <w:p>
      <w:pPr>
        <w:pStyle w:val="Heading1"/>
      </w:pPr>
      <w:r>
        <w:t xml:space="preserve">Assessment scenarios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Scenario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Expected answer</w:t>
            </w:r>
          </w:p>
        </w:tc>
      </w:tr>
      <w:tr>
        <w:tc>
          <w:tcPr>
            <w:tcW w:w="0" w:type="auto"/>
          </w:tcPr>
          <w:p>
            <w:r>
              <w:t xml:space="preserve">An employee calls on the 26th: “my salary is short this month.”</w:t>
            </w:r>
          </w:p>
        </w:tc>
        <w:tc>
          <w:tcPr>
            <w:tcW w:w="0" w:type="auto"/>
          </w:tcPr>
          <w:p>
            <w:r>
              <w:t xml:space="preserve">Open the payslip, compare with the variance report, identify the loan instalment or adjustment, explain the change and show YTD. If genuinely wrong, correct the record and recompute before approval.</w:t>
            </w:r>
          </w:p>
        </w:tc>
      </w:tr>
      <w:tr>
        <w:tc>
          <w:tcPr>
            <w:tcW w:w="0" w:type="auto"/>
          </w:tcPr>
          <w:p>
            <w:r>
              <w:t xml:space="preserve">The MD approves an advance for a manager on the morning payroll is approved.</w:t>
            </w:r>
          </w:p>
        </w:tc>
        <w:tc>
          <w:tcPr>
            <w:tcW w:w="0" w:type="auto"/>
          </w:tcPr>
          <w:p>
            <w:r>
              <w:t xml:space="preserve">Because the run is published, record the advance as a loan and recover it from the next period; or cancel the run if nothing has been paid out.</w:t>
            </w:r>
          </w:p>
        </w:tc>
      </w:tr>
      <w:tr>
        <w:tc>
          <w:tcPr>
            <w:tcW w:w="0" w:type="auto"/>
          </w:tcPr>
          <w:p>
            <w:r>
              <w:t xml:space="preserve">A bank asks for proof of income for a loan.</w:t>
            </w:r>
          </w:p>
        </w:tc>
        <w:tc>
          <w:tcPr>
            <w:tcW w:w="0" w:type="auto"/>
          </w:tcPr>
          <w:p>
            <w:r>
              <w:t xml:space="preserve">Send the PDF payslip plus the verification page result; the code proves authenticity without exposing payroll data.</w:t>
            </w:r>
          </w:p>
        </w:tc>
      </w:tr>
      <w:tr>
        <w:tc>
          <w:tcPr>
            <w:tcW w:w="0" w:type="auto"/>
          </w:tcPr>
          <w:p>
            <w:r>
              <w:t xml:space="preserve">New tax bands take effect in January.</w:t>
            </w:r>
          </w:p>
        </w:tc>
        <w:tc>
          <w:tcPr>
            <w:tcW w:w="0" w:type="auto"/>
          </w:tcPr>
          <w:p>
            <w:r>
              <w:t xml:space="preserve">Update or add the rule set in Setup, select it as active, recompute the January draft run, and keep December's approved run untouched.</w:t>
            </w:r>
          </w:p>
        </w:tc>
      </w:tr>
      <w:tr>
        <w:tc>
          <w:tcPr>
            <w:tcW w:w="0" w:type="auto"/>
          </w:tcPr>
          <w:p>
            <w:r>
              <w:t xml:space="preserve">The auditor asks who changed a salary and when.</w:t>
            </w:r>
          </w:p>
        </w:tc>
        <w:tc>
          <w:tcPr>
            <w:tcW w:w="0" w:type="auto"/>
          </w:tcPr>
          <w:p>
            <w:r>
              <w:t xml:space="preserve">Audit trail → filter by actor or action; export CSV. Employee record updates are logged as employees.updated with the actor, time and IP.</w:t>
            </w:r>
          </w:p>
        </w:tc>
      </w:tr>
    </w:tbl>
    <w:p/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szCs w:val="21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Title">
    <w:name w:val="Title"/>
    <w:basedOn w:val="Normal"/>
    <w:pPr>
      <w:spacing w:before="240" w:after="240"/>
    </w:pPr>
    <w:rPr>
      <w:b/>
      <w:color w:val="792E5B"/>
      <w:sz w:val="44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color w:val="8A2F57"/>
      <w:sz w:val="32"/>
    </w:rPr>
  </w:style>
  <w:style w:type="paragraph" w:styleId="Heading2">
    <w:name w:val="heading 2"/>
    <w:basedOn w:val="Normal"/>
    <w:pPr>
      <w:keepNext/>
      <w:spacing w:before="280" w:after="100"/>
      <w:outlineLvl w:val="1"/>
    </w:pPr>
    <w:rPr>
      <w:b/>
      <w:color w:val="A63A68"/>
      <w:sz w:val="26"/>
    </w:rPr>
  </w:style>
  <w:style w:type="paragraph" w:styleId="ListParagraph">
    <w:name w:val="List Paragraph"/>
    <w:basedOn w:val="Normal"/>
    <w:pPr>
      <w:ind w:left="420" w:hanging="240"/>
      <w:spacing w:after="60"/>
    </w:pPr>
  </w:style>
  <w:style w:type="paragraph" w:styleId="Quote">
    <w:name w:val="Quote"/>
    <w:basedOn w:val="Normal"/>
    <w:pPr>
      <w:ind w:left="480"/>
    </w:pPr>
    <w:rPr>
      <w:i/>
      <w:color w:val="555555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BTAS Payrolls — Training Manual</dc:title>
  <dc:creator>Generated from the app's HTML manual</dc:creator>
</cp:coreProperties>
</file>